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C7" w:rsidRDefault="00F2404A" w:rsidP="00425991">
      <w:pPr>
        <w:pStyle w:val="Default"/>
        <w:rPr>
          <w:sz w:val="52"/>
          <w:szCs w:val="52"/>
        </w:rPr>
      </w:pPr>
      <w:r>
        <w:rPr>
          <w:noProof/>
          <w:sz w:val="52"/>
          <w:szCs w:val="52"/>
        </w:rPr>
        <w:drawing>
          <wp:anchor distT="0" distB="0" distL="114300" distR="114300" simplePos="0" relativeHeight="251658240" behindDoc="0" locked="0" layoutInCell="1" allowOverlap="1" wp14:anchorId="214D1612" wp14:editId="25546C09">
            <wp:simplePos x="0" y="0"/>
            <wp:positionH relativeFrom="column">
              <wp:posOffset>-523875</wp:posOffset>
            </wp:positionH>
            <wp:positionV relativeFrom="paragraph">
              <wp:posOffset>-504825</wp:posOffset>
            </wp:positionV>
            <wp:extent cx="1589405" cy="1543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940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242">
        <w:rPr>
          <w:sz w:val="52"/>
          <w:szCs w:val="52"/>
        </w:rPr>
        <w:t xml:space="preserve">Draft - </w:t>
      </w:r>
      <w:r w:rsidR="00380BC7">
        <w:rPr>
          <w:sz w:val="52"/>
          <w:szCs w:val="52"/>
        </w:rPr>
        <w:t>ACTFA Annual General Meeting</w:t>
      </w:r>
    </w:p>
    <w:p w:rsidR="00EC4058" w:rsidRDefault="001661A6" w:rsidP="00425991">
      <w:pPr>
        <w:pStyle w:val="Default"/>
        <w:rPr>
          <w:sz w:val="52"/>
          <w:szCs w:val="52"/>
        </w:rPr>
      </w:pPr>
      <w:r>
        <w:rPr>
          <w:sz w:val="52"/>
          <w:szCs w:val="52"/>
        </w:rPr>
        <w:t xml:space="preserve">Minutes </w:t>
      </w:r>
      <w:r w:rsidR="00EC4058">
        <w:rPr>
          <w:sz w:val="52"/>
          <w:szCs w:val="52"/>
        </w:rPr>
        <w:t>–</w:t>
      </w:r>
      <w:r w:rsidR="00380BC7">
        <w:rPr>
          <w:sz w:val="52"/>
          <w:szCs w:val="52"/>
        </w:rPr>
        <w:t xml:space="preserve"> </w:t>
      </w:r>
      <w:r w:rsidR="00A42242">
        <w:rPr>
          <w:sz w:val="52"/>
          <w:szCs w:val="52"/>
        </w:rPr>
        <w:t>18</w:t>
      </w:r>
      <w:r w:rsidR="00EC4058">
        <w:rPr>
          <w:sz w:val="52"/>
          <w:szCs w:val="52"/>
        </w:rPr>
        <w:t xml:space="preserve"> February 201</w:t>
      </w:r>
      <w:r w:rsidR="00A42242">
        <w:rPr>
          <w:sz w:val="52"/>
          <w:szCs w:val="52"/>
        </w:rPr>
        <w:t>7</w:t>
      </w:r>
    </w:p>
    <w:p w:rsidR="00AB5C2E" w:rsidRDefault="00AB5C2E" w:rsidP="00425991">
      <w:pPr>
        <w:pStyle w:val="Default"/>
        <w:rPr>
          <w:sz w:val="52"/>
          <w:szCs w:val="52"/>
        </w:rPr>
      </w:pPr>
      <w:r>
        <w:rPr>
          <w:sz w:val="52"/>
          <w:szCs w:val="52"/>
        </w:rPr>
        <w:t xml:space="preserve"> </w:t>
      </w:r>
    </w:p>
    <w:p w:rsidR="00AF3C4C" w:rsidRDefault="00AF3C4C" w:rsidP="00813AFC">
      <w:pPr>
        <w:spacing w:before="120" w:after="120"/>
        <w:rPr>
          <w:i/>
          <w:iCs/>
          <w:sz w:val="24"/>
          <w:szCs w:val="24"/>
        </w:rPr>
      </w:pPr>
      <w:r w:rsidRPr="00AF3C4C">
        <w:rPr>
          <w:i/>
          <w:sz w:val="24"/>
          <w:szCs w:val="24"/>
        </w:rPr>
        <w:t xml:space="preserve">UCAN Meeting Room, UC </w:t>
      </w:r>
      <w:r w:rsidRPr="00AF3C4C">
        <w:rPr>
          <w:i/>
          <w:iCs/>
          <w:sz w:val="24"/>
          <w:szCs w:val="24"/>
        </w:rPr>
        <w:t>Building 29, Sports Commons, University Drive North,</w:t>
      </w:r>
      <w:r>
        <w:rPr>
          <w:i/>
          <w:iCs/>
          <w:sz w:val="24"/>
          <w:szCs w:val="24"/>
        </w:rPr>
        <w:t xml:space="preserve"> </w:t>
      </w:r>
      <w:r w:rsidRPr="00AF3C4C">
        <w:rPr>
          <w:i/>
          <w:iCs/>
          <w:sz w:val="24"/>
          <w:szCs w:val="24"/>
        </w:rPr>
        <w:t>University of Canberra, Bruce, 2617</w:t>
      </w:r>
    </w:p>
    <w:p w:rsidR="001661A6" w:rsidRPr="001661A6" w:rsidRDefault="00EC4058" w:rsidP="001661A6">
      <w:pPr>
        <w:rPr>
          <w:rFonts w:asciiTheme="majorHAnsi" w:hAnsiTheme="majorHAnsi"/>
        </w:rPr>
      </w:pPr>
      <w:r w:rsidRPr="001661A6">
        <w:rPr>
          <w:rFonts w:asciiTheme="majorHAnsi" w:hAnsiTheme="majorHAnsi"/>
          <w:b/>
        </w:rPr>
        <w:t>Opening</w:t>
      </w:r>
      <w:r w:rsidRPr="001661A6">
        <w:rPr>
          <w:rFonts w:asciiTheme="majorHAnsi" w:hAnsiTheme="majorHAnsi"/>
        </w:rPr>
        <w:t xml:space="preserve"> – </w:t>
      </w:r>
      <w:r w:rsidR="00AB0BF6">
        <w:rPr>
          <w:rFonts w:asciiTheme="majorHAnsi" w:hAnsiTheme="majorHAnsi"/>
        </w:rPr>
        <w:t>t</w:t>
      </w:r>
      <w:r w:rsidR="001661A6" w:rsidRPr="001661A6">
        <w:rPr>
          <w:rFonts w:asciiTheme="majorHAnsi" w:hAnsiTheme="majorHAnsi"/>
        </w:rPr>
        <w:t>he meeting was op</w:t>
      </w:r>
      <w:r w:rsidR="006F5473">
        <w:rPr>
          <w:rFonts w:asciiTheme="majorHAnsi" w:hAnsiTheme="majorHAnsi"/>
        </w:rPr>
        <w:t>en</w:t>
      </w:r>
      <w:r w:rsidR="001661A6" w:rsidRPr="001661A6">
        <w:rPr>
          <w:rFonts w:asciiTheme="majorHAnsi" w:hAnsiTheme="majorHAnsi"/>
        </w:rPr>
        <w:t xml:space="preserve">ed by Cerri at </w:t>
      </w:r>
      <w:r w:rsidR="00A42242">
        <w:rPr>
          <w:rFonts w:asciiTheme="majorHAnsi" w:hAnsiTheme="majorHAnsi"/>
        </w:rPr>
        <w:t>2</w:t>
      </w:r>
      <w:r w:rsidR="001661A6" w:rsidRPr="001661A6">
        <w:rPr>
          <w:rFonts w:asciiTheme="majorHAnsi" w:hAnsiTheme="majorHAnsi"/>
        </w:rPr>
        <w:t>:</w:t>
      </w:r>
      <w:r w:rsidR="00A42242">
        <w:rPr>
          <w:rFonts w:asciiTheme="majorHAnsi" w:hAnsiTheme="majorHAnsi"/>
        </w:rPr>
        <w:t>29</w:t>
      </w:r>
      <w:r w:rsidR="001661A6" w:rsidRPr="001661A6">
        <w:rPr>
          <w:rFonts w:asciiTheme="majorHAnsi" w:hAnsiTheme="majorHAnsi"/>
        </w:rPr>
        <w:t xml:space="preserve">pm. </w:t>
      </w:r>
    </w:p>
    <w:p w:rsidR="00EC4058" w:rsidRPr="001661A6" w:rsidRDefault="00AB0BF6" w:rsidP="001661A6">
      <w:pPr>
        <w:rPr>
          <w:rFonts w:asciiTheme="majorHAnsi" w:hAnsiTheme="majorHAnsi"/>
        </w:rPr>
      </w:pPr>
      <w:r>
        <w:rPr>
          <w:rFonts w:asciiTheme="majorHAnsi" w:hAnsiTheme="majorHAnsi"/>
        </w:rPr>
        <w:t>Member who attended were</w:t>
      </w:r>
      <w:r w:rsidR="001661A6" w:rsidRPr="001661A6">
        <w:rPr>
          <w:rFonts w:asciiTheme="majorHAnsi" w:hAnsiTheme="majorHAnsi"/>
        </w:rPr>
        <w:t xml:space="preserve">: Cerri Murphy (President), </w:t>
      </w:r>
      <w:r w:rsidRPr="001661A6">
        <w:rPr>
          <w:rFonts w:asciiTheme="majorHAnsi" w:hAnsiTheme="majorHAnsi"/>
        </w:rPr>
        <w:t>Hans Dimp</w:t>
      </w:r>
      <w:r w:rsidR="000232EE">
        <w:rPr>
          <w:rFonts w:asciiTheme="majorHAnsi" w:hAnsiTheme="majorHAnsi"/>
        </w:rPr>
        <w:t>el</w:t>
      </w:r>
      <w:r w:rsidRPr="001661A6">
        <w:rPr>
          <w:rFonts w:asciiTheme="majorHAnsi" w:hAnsiTheme="majorHAnsi"/>
        </w:rPr>
        <w:t xml:space="preserve"> </w:t>
      </w:r>
      <w:r>
        <w:rPr>
          <w:rFonts w:asciiTheme="majorHAnsi" w:hAnsiTheme="majorHAnsi"/>
        </w:rPr>
        <w:t xml:space="preserve">(Vice President), </w:t>
      </w:r>
      <w:r w:rsidR="001661A6" w:rsidRPr="001661A6">
        <w:rPr>
          <w:rFonts w:asciiTheme="majorHAnsi" w:hAnsiTheme="majorHAnsi"/>
        </w:rPr>
        <w:t xml:space="preserve">Garry Webster (Secretary), </w:t>
      </w:r>
      <w:r w:rsidR="00A42242" w:rsidRPr="001661A6">
        <w:rPr>
          <w:rFonts w:asciiTheme="majorHAnsi" w:hAnsiTheme="majorHAnsi"/>
        </w:rPr>
        <w:t xml:space="preserve">Gordon Christie </w:t>
      </w:r>
      <w:r w:rsidR="001661A6" w:rsidRPr="001661A6">
        <w:rPr>
          <w:rFonts w:asciiTheme="majorHAnsi" w:hAnsiTheme="majorHAnsi"/>
        </w:rPr>
        <w:t xml:space="preserve">(Treasurer), </w:t>
      </w:r>
      <w:r w:rsidR="00A42242" w:rsidRPr="001661A6">
        <w:rPr>
          <w:rFonts w:asciiTheme="majorHAnsi" w:hAnsiTheme="majorHAnsi"/>
        </w:rPr>
        <w:t>Chris Sadler</w:t>
      </w:r>
      <w:r w:rsidR="001661A6" w:rsidRPr="001661A6">
        <w:rPr>
          <w:rFonts w:asciiTheme="majorHAnsi" w:hAnsiTheme="majorHAnsi"/>
        </w:rPr>
        <w:t xml:space="preserve">, </w:t>
      </w:r>
      <w:r w:rsidR="00A42242">
        <w:rPr>
          <w:rFonts w:asciiTheme="majorHAnsi" w:hAnsiTheme="majorHAnsi"/>
        </w:rPr>
        <w:t xml:space="preserve">Rita Noonan, William O’Neil Micheal Cook, Carl Makin, </w:t>
      </w:r>
      <w:r w:rsidR="00A42242" w:rsidRPr="001661A6">
        <w:rPr>
          <w:rFonts w:asciiTheme="majorHAnsi" w:hAnsiTheme="majorHAnsi"/>
        </w:rPr>
        <w:t>L</w:t>
      </w:r>
      <w:r w:rsidR="00A42242">
        <w:rPr>
          <w:rFonts w:asciiTheme="majorHAnsi" w:hAnsiTheme="majorHAnsi"/>
        </w:rPr>
        <w:t>e</w:t>
      </w:r>
      <w:r w:rsidR="00A42242" w:rsidRPr="001661A6">
        <w:rPr>
          <w:rFonts w:asciiTheme="majorHAnsi" w:hAnsiTheme="majorHAnsi"/>
        </w:rPr>
        <w:t>titia Abela</w:t>
      </w:r>
      <w:r w:rsidR="00A42242">
        <w:rPr>
          <w:rFonts w:asciiTheme="majorHAnsi" w:hAnsiTheme="majorHAnsi"/>
        </w:rPr>
        <w:t>,</w:t>
      </w:r>
      <w:r w:rsidR="00A42242" w:rsidRPr="001661A6">
        <w:rPr>
          <w:rFonts w:asciiTheme="majorHAnsi" w:hAnsiTheme="majorHAnsi"/>
        </w:rPr>
        <w:t xml:space="preserve"> </w:t>
      </w:r>
      <w:r>
        <w:rPr>
          <w:rFonts w:asciiTheme="majorHAnsi" w:hAnsiTheme="majorHAnsi"/>
        </w:rPr>
        <w:t xml:space="preserve">Michael Spencer. </w:t>
      </w:r>
      <w:r w:rsidR="002D52C5">
        <w:rPr>
          <w:rFonts w:asciiTheme="majorHAnsi" w:hAnsiTheme="majorHAnsi"/>
        </w:rPr>
        <w:t>Other n</w:t>
      </w:r>
      <w:r>
        <w:rPr>
          <w:rFonts w:asciiTheme="majorHAnsi" w:hAnsiTheme="majorHAnsi"/>
        </w:rPr>
        <w:t xml:space="preserve">on-members who attended were: </w:t>
      </w:r>
      <w:r w:rsidR="00A42242">
        <w:rPr>
          <w:rFonts w:asciiTheme="majorHAnsi" w:hAnsiTheme="majorHAnsi"/>
        </w:rPr>
        <w:t>Di Makin</w:t>
      </w:r>
      <w:r w:rsidR="001661A6" w:rsidRPr="001661A6">
        <w:rPr>
          <w:rFonts w:asciiTheme="majorHAnsi" w:hAnsiTheme="majorHAnsi"/>
        </w:rPr>
        <w:t>.</w:t>
      </w:r>
    </w:p>
    <w:p w:rsidR="00EC4058" w:rsidRDefault="00DE4C27" w:rsidP="00EC4058">
      <w:pPr>
        <w:pStyle w:val="Default"/>
        <w:numPr>
          <w:ilvl w:val="0"/>
          <w:numId w:val="1"/>
        </w:numPr>
        <w:spacing w:before="120" w:after="120"/>
        <w:rPr>
          <w:sz w:val="22"/>
          <w:szCs w:val="22"/>
        </w:rPr>
      </w:pPr>
      <w:r w:rsidRPr="001661A6">
        <w:rPr>
          <w:b/>
          <w:sz w:val="22"/>
          <w:szCs w:val="22"/>
        </w:rPr>
        <w:t>Apologies</w:t>
      </w:r>
      <w:r w:rsidR="00EC4058">
        <w:rPr>
          <w:sz w:val="22"/>
          <w:szCs w:val="22"/>
        </w:rPr>
        <w:t xml:space="preserve"> –</w:t>
      </w:r>
      <w:r w:rsidR="00AB0BF6">
        <w:rPr>
          <w:sz w:val="22"/>
          <w:szCs w:val="22"/>
        </w:rPr>
        <w:t xml:space="preserve"> </w:t>
      </w:r>
      <w:r w:rsidR="00A42242">
        <w:rPr>
          <w:sz w:val="22"/>
          <w:szCs w:val="22"/>
        </w:rPr>
        <w:t xml:space="preserve">Georg Mittermair, </w:t>
      </w:r>
      <w:r w:rsidR="00AB0BF6">
        <w:rPr>
          <w:sz w:val="22"/>
          <w:szCs w:val="22"/>
        </w:rPr>
        <w:t xml:space="preserve">Anna Robinson and </w:t>
      </w:r>
      <w:r w:rsidR="00A42242">
        <w:rPr>
          <w:sz w:val="22"/>
          <w:szCs w:val="22"/>
        </w:rPr>
        <w:t>Oliver Webster</w:t>
      </w:r>
      <w:r w:rsidR="00AB0BF6">
        <w:rPr>
          <w:rFonts w:eastAsia="Times New Roman"/>
        </w:rPr>
        <w:t>.</w:t>
      </w:r>
    </w:p>
    <w:p w:rsidR="002D52C5" w:rsidRPr="002D52C5" w:rsidRDefault="00EC4058" w:rsidP="00AB0BF6">
      <w:pPr>
        <w:pStyle w:val="ListParagraph"/>
        <w:numPr>
          <w:ilvl w:val="0"/>
          <w:numId w:val="1"/>
        </w:numPr>
        <w:rPr>
          <w:rFonts w:asciiTheme="majorHAnsi" w:eastAsia="Times New Roman" w:hAnsiTheme="majorHAnsi" w:cstheme="minorHAnsi"/>
        </w:rPr>
      </w:pPr>
      <w:r w:rsidRPr="00AB0BF6">
        <w:rPr>
          <w:rFonts w:asciiTheme="majorHAnsi" w:hAnsiTheme="majorHAnsi" w:cstheme="minorHAnsi"/>
          <w:b/>
        </w:rPr>
        <w:t xml:space="preserve">Confirmation of </w:t>
      </w:r>
      <w:r w:rsidR="00AB5C2E" w:rsidRPr="00AB0BF6">
        <w:rPr>
          <w:rFonts w:asciiTheme="majorHAnsi" w:hAnsiTheme="majorHAnsi" w:cstheme="minorHAnsi"/>
          <w:b/>
        </w:rPr>
        <w:t xml:space="preserve">Minutes </w:t>
      </w:r>
      <w:r w:rsidRPr="00AB0BF6">
        <w:rPr>
          <w:rFonts w:asciiTheme="majorHAnsi" w:hAnsiTheme="majorHAnsi" w:cstheme="minorHAnsi"/>
          <w:b/>
        </w:rPr>
        <w:t>o</w:t>
      </w:r>
      <w:r w:rsidR="00AB5C2E" w:rsidRPr="00AB0BF6">
        <w:rPr>
          <w:rFonts w:asciiTheme="majorHAnsi" w:hAnsiTheme="majorHAnsi" w:cstheme="minorHAnsi"/>
          <w:b/>
        </w:rPr>
        <w:t xml:space="preserve">f previous </w:t>
      </w:r>
      <w:r w:rsidRPr="00AB0BF6">
        <w:rPr>
          <w:rFonts w:asciiTheme="majorHAnsi" w:hAnsiTheme="majorHAnsi" w:cstheme="minorHAnsi"/>
          <w:b/>
        </w:rPr>
        <w:t>AGM</w:t>
      </w:r>
    </w:p>
    <w:p w:rsidR="00AB5C2E" w:rsidRPr="002D52C5" w:rsidRDefault="001661A6" w:rsidP="002D52C5">
      <w:pPr>
        <w:ind w:left="360"/>
        <w:rPr>
          <w:rFonts w:asciiTheme="majorHAnsi" w:eastAsia="Times New Roman" w:hAnsiTheme="majorHAnsi" w:cstheme="minorHAnsi"/>
        </w:rPr>
      </w:pPr>
      <w:r w:rsidRPr="002D52C5">
        <w:rPr>
          <w:rFonts w:asciiTheme="majorHAnsi" w:hAnsiTheme="majorHAnsi" w:cstheme="minorHAnsi"/>
        </w:rPr>
        <w:t>Minutes of the previous AGM</w:t>
      </w:r>
      <w:r w:rsidR="00AB0BF6" w:rsidRPr="002D52C5">
        <w:rPr>
          <w:rFonts w:asciiTheme="majorHAnsi" w:hAnsiTheme="majorHAnsi" w:cstheme="minorHAnsi"/>
        </w:rPr>
        <w:t xml:space="preserve"> were </w:t>
      </w:r>
      <w:r w:rsidRPr="002D52C5">
        <w:rPr>
          <w:rFonts w:asciiTheme="majorHAnsi" w:hAnsiTheme="majorHAnsi" w:cstheme="minorHAnsi"/>
        </w:rPr>
        <w:t>presented and accepted</w:t>
      </w:r>
      <w:r w:rsidR="00AB0BF6" w:rsidRPr="002D52C5">
        <w:rPr>
          <w:rFonts w:asciiTheme="majorHAnsi" w:hAnsiTheme="majorHAnsi" w:cstheme="minorHAnsi"/>
        </w:rPr>
        <w:t xml:space="preserve"> </w:t>
      </w:r>
      <w:r w:rsidR="00AB0BF6" w:rsidRPr="002D52C5">
        <w:rPr>
          <w:rFonts w:asciiTheme="majorHAnsi" w:eastAsia="Times New Roman" w:hAnsiTheme="majorHAnsi" w:cstheme="minorHAnsi"/>
        </w:rPr>
        <w:t xml:space="preserve">with </w:t>
      </w:r>
      <w:r w:rsidR="00A42242">
        <w:rPr>
          <w:rFonts w:asciiTheme="majorHAnsi" w:eastAsia="Times New Roman" w:hAnsiTheme="majorHAnsi" w:cstheme="minorHAnsi"/>
        </w:rPr>
        <w:t>minor corrections to names.</w:t>
      </w:r>
    </w:p>
    <w:p w:rsidR="00AB5C2E" w:rsidRDefault="00AB5C2E" w:rsidP="00813AFC">
      <w:pPr>
        <w:pStyle w:val="Default"/>
        <w:numPr>
          <w:ilvl w:val="0"/>
          <w:numId w:val="1"/>
        </w:numPr>
        <w:spacing w:before="120" w:after="120"/>
        <w:rPr>
          <w:sz w:val="22"/>
          <w:szCs w:val="22"/>
        </w:rPr>
      </w:pPr>
      <w:r w:rsidRPr="001661A6">
        <w:rPr>
          <w:b/>
          <w:sz w:val="22"/>
          <w:szCs w:val="22"/>
        </w:rPr>
        <w:t xml:space="preserve">Questions and business arising from the </w:t>
      </w:r>
      <w:r w:rsidR="00EC4058" w:rsidRPr="001661A6">
        <w:rPr>
          <w:b/>
          <w:sz w:val="22"/>
          <w:szCs w:val="22"/>
        </w:rPr>
        <w:t>M</w:t>
      </w:r>
      <w:r w:rsidRPr="001661A6">
        <w:rPr>
          <w:b/>
          <w:sz w:val="22"/>
          <w:szCs w:val="22"/>
        </w:rPr>
        <w:t>inutes</w:t>
      </w:r>
      <w:r w:rsidRPr="00EC4058">
        <w:rPr>
          <w:sz w:val="22"/>
          <w:szCs w:val="22"/>
        </w:rPr>
        <w:t xml:space="preserve"> </w:t>
      </w:r>
      <w:r w:rsidR="001661A6">
        <w:t xml:space="preserve">- </w:t>
      </w:r>
      <w:r w:rsidR="00AB0BF6">
        <w:t>none</w:t>
      </w:r>
      <w:r w:rsidR="001661A6">
        <w:t>.</w:t>
      </w:r>
    </w:p>
    <w:p w:rsidR="00EC4058" w:rsidRDefault="00EC4058" w:rsidP="00813AFC">
      <w:pPr>
        <w:pStyle w:val="Default"/>
        <w:numPr>
          <w:ilvl w:val="0"/>
          <w:numId w:val="1"/>
        </w:numPr>
        <w:spacing w:before="120" w:after="120"/>
        <w:rPr>
          <w:sz w:val="22"/>
          <w:szCs w:val="22"/>
        </w:rPr>
      </w:pPr>
      <w:r w:rsidRPr="001661A6">
        <w:rPr>
          <w:b/>
          <w:sz w:val="22"/>
          <w:szCs w:val="22"/>
        </w:rPr>
        <w:t>Correspondence</w:t>
      </w:r>
      <w:r w:rsidR="001661A6" w:rsidRPr="001661A6">
        <w:rPr>
          <w:b/>
        </w:rPr>
        <w:t xml:space="preserve"> </w:t>
      </w:r>
      <w:r w:rsidR="001661A6">
        <w:t xml:space="preserve">– </w:t>
      </w:r>
      <w:r w:rsidR="00AB0BF6">
        <w:t>none</w:t>
      </w:r>
      <w:r w:rsidR="001661A6">
        <w:t>.</w:t>
      </w:r>
    </w:p>
    <w:p w:rsidR="001661A6" w:rsidRPr="001661A6" w:rsidRDefault="00EC4058" w:rsidP="001661A6">
      <w:pPr>
        <w:pStyle w:val="ListParagraph"/>
        <w:numPr>
          <w:ilvl w:val="0"/>
          <w:numId w:val="1"/>
        </w:numPr>
        <w:rPr>
          <w:rFonts w:asciiTheme="majorHAnsi" w:hAnsiTheme="majorHAnsi"/>
          <w:b/>
        </w:rPr>
      </w:pPr>
      <w:r w:rsidRPr="001661A6">
        <w:rPr>
          <w:rFonts w:asciiTheme="majorHAnsi" w:hAnsiTheme="majorHAnsi"/>
          <w:b/>
        </w:rPr>
        <w:t xml:space="preserve">Annual Report of </w:t>
      </w:r>
      <w:r w:rsidR="00AB5C2E" w:rsidRPr="001661A6">
        <w:rPr>
          <w:rFonts w:asciiTheme="majorHAnsi" w:hAnsiTheme="majorHAnsi"/>
          <w:b/>
        </w:rPr>
        <w:t>President</w:t>
      </w:r>
      <w:r w:rsidR="001661A6" w:rsidRPr="001661A6">
        <w:rPr>
          <w:rFonts w:asciiTheme="majorHAnsi" w:hAnsiTheme="majorHAnsi"/>
          <w:b/>
        </w:rPr>
        <w:t xml:space="preserve"> </w:t>
      </w:r>
    </w:p>
    <w:p w:rsidR="001661A6" w:rsidRPr="00AB0BF6" w:rsidRDefault="001661A6" w:rsidP="00AB0BF6">
      <w:pPr>
        <w:spacing w:after="120"/>
        <w:ind w:left="360"/>
        <w:rPr>
          <w:rFonts w:asciiTheme="majorHAnsi" w:hAnsiTheme="majorHAnsi"/>
        </w:rPr>
      </w:pPr>
      <w:r w:rsidRPr="00AB0BF6">
        <w:rPr>
          <w:rFonts w:asciiTheme="majorHAnsi" w:hAnsiTheme="majorHAnsi"/>
        </w:rPr>
        <w:t xml:space="preserve">Cerri </w:t>
      </w:r>
      <w:r w:rsidR="00A42242">
        <w:rPr>
          <w:rFonts w:asciiTheme="majorHAnsi" w:hAnsiTheme="majorHAnsi"/>
        </w:rPr>
        <w:t>presented the Presidents report</w:t>
      </w:r>
      <w:r w:rsidRPr="00AB0BF6">
        <w:rPr>
          <w:rFonts w:asciiTheme="majorHAnsi" w:hAnsiTheme="majorHAnsi"/>
        </w:rPr>
        <w:t>.  </w:t>
      </w:r>
      <w:r w:rsidR="002E009E">
        <w:rPr>
          <w:rFonts w:asciiTheme="majorHAnsi" w:hAnsiTheme="majorHAnsi"/>
        </w:rPr>
        <w:t xml:space="preserve">Cerri reported that the AFF had reviewed the new proposed ACTFA Constitution and provided some feedback that will be incorporated </w:t>
      </w:r>
      <w:r w:rsidR="00693F55">
        <w:rPr>
          <w:rFonts w:asciiTheme="majorHAnsi" w:hAnsiTheme="majorHAnsi"/>
        </w:rPr>
        <w:t>by Letitia</w:t>
      </w:r>
      <w:r w:rsidR="002E009E">
        <w:rPr>
          <w:rFonts w:asciiTheme="majorHAnsi" w:hAnsiTheme="majorHAnsi"/>
        </w:rPr>
        <w:t xml:space="preserve">. </w:t>
      </w:r>
    </w:p>
    <w:p w:rsidR="002D52C5" w:rsidRDefault="00EC4058" w:rsidP="001661A6">
      <w:pPr>
        <w:pStyle w:val="ListParagraph"/>
        <w:numPr>
          <w:ilvl w:val="0"/>
          <w:numId w:val="1"/>
        </w:numPr>
        <w:rPr>
          <w:rFonts w:asciiTheme="majorHAnsi" w:hAnsiTheme="majorHAnsi"/>
        </w:rPr>
      </w:pPr>
      <w:r w:rsidRPr="002D52C5">
        <w:rPr>
          <w:rFonts w:asciiTheme="majorHAnsi" w:hAnsiTheme="majorHAnsi"/>
          <w:b/>
        </w:rPr>
        <w:t xml:space="preserve">Auditors </w:t>
      </w:r>
      <w:r w:rsidR="001661A6" w:rsidRPr="002D52C5">
        <w:rPr>
          <w:rFonts w:asciiTheme="majorHAnsi" w:hAnsiTheme="majorHAnsi"/>
          <w:b/>
        </w:rPr>
        <w:t>R</w:t>
      </w:r>
      <w:r w:rsidRPr="002D52C5">
        <w:rPr>
          <w:rFonts w:asciiTheme="majorHAnsi" w:hAnsiTheme="majorHAnsi"/>
          <w:b/>
        </w:rPr>
        <w:t>eport</w:t>
      </w:r>
      <w:r w:rsidRPr="002D52C5">
        <w:rPr>
          <w:rFonts w:asciiTheme="majorHAnsi" w:hAnsiTheme="majorHAnsi"/>
        </w:rPr>
        <w:t xml:space="preserve"> </w:t>
      </w:r>
    </w:p>
    <w:p w:rsidR="001661A6" w:rsidRPr="002D52C5" w:rsidRDefault="002D52C5" w:rsidP="002D52C5">
      <w:pPr>
        <w:ind w:left="360"/>
        <w:rPr>
          <w:rFonts w:asciiTheme="majorHAnsi" w:hAnsiTheme="majorHAnsi"/>
        </w:rPr>
      </w:pPr>
      <w:r w:rsidRPr="002D52C5">
        <w:rPr>
          <w:rFonts w:asciiTheme="majorHAnsi" w:eastAsia="Times New Roman" w:hAnsiTheme="majorHAnsi"/>
        </w:rPr>
        <w:t>The Auditors Report for the calendar year ending 201</w:t>
      </w:r>
      <w:r w:rsidR="00A42242">
        <w:rPr>
          <w:rFonts w:asciiTheme="majorHAnsi" w:eastAsia="Times New Roman" w:hAnsiTheme="majorHAnsi"/>
        </w:rPr>
        <w:t>6</w:t>
      </w:r>
      <w:r w:rsidRPr="002D52C5">
        <w:rPr>
          <w:rFonts w:asciiTheme="majorHAnsi" w:eastAsia="Times New Roman" w:hAnsiTheme="majorHAnsi"/>
        </w:rPr>
        <w:t xml:space="preserve"> was presented by </w:t>
      </w:r>
      <w:r w:rsidR="00A42242">
        <w:rPr>
          <w:rFonts w:asciiTheme="majorHAnsi" w:eastAsia="Times New Roman" w:hAnsiTheme="majorHAnsi"/>
        </w:rPr>
        <w:t>Gordon Christie</w:t>
      </w:r>
      <w:r w:rsidRPr="002D52C5">
        <w:rPr>
          <w:rFonts w:asciiTheme="majorHAnsi" w:eastAsia="Times New Roman" w:hAnsiTheme="majorHAnsi"/>
        </w:rPr>
        <w:t>.  </w:t>
      </w:r>
      <w:r w:rsidR="00A42242">
        <w:rPr>
          <w:rFonts w:asciiTheme="majorHAnsi" w:eastAsia="Times New Roman" w:hAnsiTheme="majorHAnsi"/>
        </w:rPr>
        <w:t xml:space="preserve">A number of questions were answered.  </w:t>
      </w:r>
      <w:r w:rsidRPr="002D52C5">
        <w:rPr>
          <w:rFonts w:asciiTheme="majorHAnsi" w:eastAsia="Times New Roman" w:hAnsiTheme="majorHAnsi"/>
        </w:rPr>
        <w:t>The meeting accepted this Auditors Report.</w:t>
      </w:r>
    </w:p>
    <w:p w:rsidR="001661A6" w:rsidRPr="001661A6" w:rsidRDefault="001661A6" w:rsidP="001661A6">
      <w:pPr>
        <w:pStyle w:val="ListParagraph"/>
        <w:numPr>
          <w:ilvl w:val="0"/>
          <w:numId w:val="1"/>
        </w:numPr>
        <w:rPr>
          <w:rFonts w:asciiTheme="majorHAnsi" w:hAnsiTheme="majorHAnsi"/>
          <w:b/>
        </w:rPr>
      </w:pPr>
      <w:r w:rsidRPr="001661A6">
        <w:rPr>
          <w:rFonts w:asciiTheme="majorHAnsi" w:hAnsiTheme="majorHAnsi"/>
          <w:b/>
        </w:rPr>
        <w:t>Financial Report of Treasurer</w:t>
      </w:r>
    </w:p>
    <w:p w:rsidR="00A51599" w:rsidRDefault="00A42242" w:rsidP="002D52C5">
      <w:pPr>
        <w:pStyle w:val="Default"/>
        <w:spacing w:before="120" w:after="120"/>
        <w:ind w:left="360"/>
        <w:rPr>
          <w:rFonts w:eastAsia="Times New Roman"/>
          <w:sz w:val="22"/>
          <w:szCs w:val="22"/>
        </w:rPr>
      </w:pPr>
      <w:r>
        <w:rPr>
          <w:rFonts w:eastAsia="Times New Roman"/>
          <w:sz w:val="22"/>
          <w:szCs w:val="22"/>
        </w:rPr>
        <w:t>Gordon Christie</w:t>
      </w:r>
      <w:r w:rsidR="002D52C5" w:rsidRPr="002D52C5">
        <w:rPr>
          <w:rFonts w:eastAsia="Times New Roman"/>
          <w:sz w:val="22"/>
          <w:szCs w:val="22"/>
        </w:rPr>
        <w:t xml:space="preserve"> </w:t>
      </w:r>
      <w:r>
        <w:rPr>
          <w:rFonts w:eastAsia="Times New Roman"/>
          <w:sz w:val="22"/>
          <w:szCs w:val="22"/>
        </w:rPr>
        <w:t>said that ACTFA is financially well positioned.  Last year there were significant purchases of equipment that is now being used by clubs.  He said that ACTFA needs to consider provisions for CFC2018.  Cerri spoke about the possibility of getting equipment grants for CFC2018 during 2017.  Cerri thanked Gordon.</w:t>
      </w:r>
    </w:p>
    <w:p w:rsidR="00EC4058" w:rsidRPr="00A51599" w:rsidRDefault="00EC4058" w:rsidP="00A51599">
      <w:pPr>
        <w:pStyle w:val="Default"/>
        <w:numPr>
          <w:ilvl w:val="0"/>
          <w:numId w:val="1"/>
        </w:numPr>
        <w:spacing w:before="120" w:after="120"/>
        <w:rPr>
          <w:sz w:val="22"/>
          <w:szCs w:val="22"/>
        </w:rPr>
      </w:pPr>
      <w:r w:rsidRPr="002D52C5">
        <w:rPr>
          <w:b/>
          <w:sz w:val="22"/>
          <w:szCs w:val="22"/>
        </w:rPr>
        <w:t>Reports from other Executive Committee members</w:t>
      </w:r>
    </w:p>
    <w:p w:rsidR="00370BD6" w:rsidRPr="009C0C17" w:rsidRDefault="00370BD6" w:rsidP="00A51599">
      <w:pPr>
        <w:pStyle w:val="Default"/>
        <w:spacing w:before="120" w:after="120"/>
        <w:ind w:left="360"/>
        <w:rPr>
          <w:rFonts w:eastAsia="Times New Roman"/>
          <w:sz w:val="22"/>
          <w:szCs w:val="22"/>
        </w:rPr>
      </w:pPr>
      <w:r w:rsidRPr="009C0C17">
        <w:rPr>
          <w:rFonts w:eastAsia="Times New Roman"/>
          <w:sz w:val="22"/>
          <w:szCs w:val="22"/>
        </w:rPr>
        <w:t xml:space="preserve">Chris Sadler (State Development Officer) – reported on the continued involvement of ACT fencers in the AFF High Performance camps at eh AIS during the year. </w:t>
      </w:r>
    </w:p>
    <w:p w:rsidR="00370BD6" w:rsidRPr="009C0C17" w:rsidRDefault="00370BD6" w:rsidP="00A51599">
      <w:pPr>
        <w:pStyle w:val="Default"/>
        <w:spacing w:before="120" w:after="120"/>
        <w:ind w:left="360"/>
        <w:rPr>
          <w:rFonts w:eastAsia="Times New Roman"/>
          <w:sz w:val="22"/>
          <w:szCs w:val="22"/>
        </w:rPr>
      </w:pPr>
      <w:r w:rsidRPr="009C0C17">
        <w:rPr>
          <w:rFonts w:eastAsia="Times New Roman"/>
          <w:sz w:val="22"/>
          <w:szCs w:val="22"/>
        </w:rPr>
        <w:lastRenderedPageBreak/>
        <w:t>Di Making (State Coaching Director) – reported on the efforts to get the national coaches pathway developed.</w:t>
      </w:r>
    </w:p>
    <w:p w:rsidR="00A51599" w:rsidRPr="009C0C17" w:rsidRDefault="00370BD6" w:rsidP="00A51599">
      <w:pPr>
        <w:pStyle w:val="Default"/>
        <w:spacing w:before="120" w:after="120"/>
        <w:ind w:left="360"/>
        <w:rPr>
          <w:rFonts w:eastAsia="Times New Roman"/>
          <w:sz w:val="22"/>
          <w:szCs w:val="22"/>
        </w:rPr>
      </w:pPr>
      <w:r w:rsidRPr="009C0C17">
        <w:rPr>
          <w:rFonts w:eastAsia="Times New Roman"/>
          <w:sz w:val="22"/>
          <w:szCs w:val="22"/>
        </w:rPr>
        <w:t xml:space="preserve">Cerri Murphy (State Officiating Director) – </w:t>
      </w:r>
      <w:r w:rsidR="002E009E" w:rsidRPr="009C0C17">
        <w:rPr>
          <w:rFonts w:eastAsia="Times New Roman"/>
          <w:sz w:val="22"/>
          <w:szCs w:val="22"/>
        </w:rPr>
        <w:t>reported on</w:t>
      </w:r>
      <w:r w:rsidRPr="009C0C17">
        <w:rPr>
          <w:rFonts w:eastAsia="Times New Roman"/>
          <w:sz w:val="22"/>
          <w:szCs w:val="22"/>
        </w:rPr>
        <w:t xml:space="preserve"> the courses run last year and the ongoing need to get people accredited.</w:t>
      </w:r>
    </w:p>
    <w:p w:rsidR="001661A6" w:rsidRPr="001661A6" w:rsidRDefault="00EC4058" w:rsidP="001661A6">
      <w:pPr>
        <w:pStyle w:val="ListParagraph"/>
        <w:numPr>
          <w:ilvl w:val="0"/>
          <w:numId w:val="1"/>
        </w:numPr>
        <w:rPr>
          <w:rFonts w:asciiTheme="majorHAnsi" w:hAnsiTheme="majorHAnsi"/>
          <w:b/>
        </w:rPr>
      </w:pPr>
      <w:r w:rsidRPr="001661A6">
        <w:rPr>
          <w:rFonts w:asciiTheme="majorHAnsi" w:hAnsiTheme="majorHAnsi"/>
          <w:b/>
        </w:rPr>
        <w:t>Election of Officers</w:t>
      </w:r>
      <w:r w:rsidR="001661A6" w:rsidRPr="001661A6">
        <w:rPr>
          <w:rFonts w:asciiTheme="majorHAnsi" w:hAnsiTheme="majorHAnsi"/>
          <w:b/>
        </w:rPr>
        <w:t xml:space="preserve"> </w:t>
      </w:r>
    </w:p>
    <w:p w:rsidR="00A51599" w:rsidRPr="00A51599" w:rsidRDefault="002E009E" w:rsidP="00A51599">
      <w:pPr>
        <w:ind w:left="360"/>
        <w:rPr>
          <w:rFonts w:asciiTheme="majorHAnsi" w:eastAsia="Times New Roman" w:hAnsiTheme="majorHAnsi"/>
        </w:rPr>
      </w:pPr>
      <w:r>
        <w:rPr>
          <w:rFonts w:asciiTheme="majorHAnsi" w:eastAsia="Times New Roman" w:hAnsiTheme="majorHAnsi"/>
        </w:rPr>
        <w:t>Cerri thanked the outgoing ACTFA</w:t>
      </w:r>
      <w:bookmarkStart w:id="0" w:name="_GoBack"/>
      <w:bookmarkEnd w:id="0"/>
      <w:r>
        <w:rPr>
          <w:rFonts w:asciiTheme="majorHAnsi" w:eastAsia="Times New Roman" w:hAnsiTheme="majorHAnsi"/>
        </w:rPr>
        <w:t xml:space="preserve"> committee and </w:t>
      </w:r>
      <w:r w:rsidR="00A51599">
        <w:rPr>
          <w:rFonts w:asciiTheme="majorHAnsi" w:eastAsia="Times New Roman" w:hAnsiTheme="majorHAnsi"/>
        </w:rPr>
        <w:t xml:space="preserve">asked </w:t>
      </w:r>
      <w:r>
        <w:rPr>
          <w:rFonts w:asciiTheme="majorHAnsi" w:eastAsia="Times New Roman" w:hAnsiTheme="majorHAnsi"/>
        </w:rPr>
        <w:t>Carl</w:t>
      </w:r>
      <w:r w:rsidR="00A51599" w:rsidRPr="00A51599">
        <w:rPr>
          <w:rFonts w:asciiTheme="majorHAnsi" w:eastAsia="Times New Roman" w:hAnsiTheme="majorHAnsi"/>
        </w:rPr>
        <w:t xml:space="preserve"> to </w:t>
      </w:r>
      <w:r>
        <w:rPr>
          <w:rFonts w:asciiTheme="majorHAnsi" w:eastAsia="Times New Roman" w:hAnsiTheme="majorHAnsi"/>
        </w:rPr>
        <w:t>act as</w:t>
      </w:r>
      <w:r w:rsidR="00A51599" w:rsidRPr="00A51599">
        <w:rPr>
          <w:rFonts w:asciiTheme="majorHAnsi" w:eastAsia="Times New Roman" w:hAnsiTheme="majorHAnsi"/>
        </w:rPr>
        <w:t xml:space="preserve"> the Returning Officer.  </w:t>
      </w:r>
      <w:r w:rsidR="00A51599">
        <w:rPr>
          <w:rFonts w:asciiTheme="majorHAnsi" w:eastAsia="Times New Roman" w:hAnsiTheme="majorHAnsi"/>
        </w:rPr>
        <w:t xml:space="preserve"> The results of the elections were: </w:t>
      </w:r>
    </w:p>
    <w:p w:rsidR="00A51599" w:rsidRPr="00A51599" w:rsidRDefault="00A51599" w:rsidP="00A51599">
      <w:pPr>
        <w:ind w:left="360"/>
        <w:rPr>
          <w:rFonts w:asciiTheme="majorHAnsi" w:eastAsia="Times New Roman" w:hAnsiTheme="majorHAnsi"/>
        </w:rPr>
      </w:pPr>
      <w:r w:rsidRPr="00A51599">
        <w:rPr>
          <w:rFonts w:asciiTheme="majorHAnsi" w:eastAsia="Times New Roman" w:hAnsiTheme="majorHAnsi"/>
        </w:rPr>
        <w:t>President - Cerri Murphy was elected to the position.</w:t>
      </w:r>
    </w:p>
    <w:p w:rsidR="00A51599" w:rsidRPr="00A51599" w:rsidRDefault="00A51599" w:rsidP="00A51599">
      <w:pPr>
        <w:ind w:left="360"/>
        <w:rPr>
          <w:rFonts w:asciiTheme="majorHAnsi" w:eastAsia="Times New Roman" w:hAnsiTheme="majorHAnsi"/>
        </w:rPr>
      </w:pPr>
      <w:r w:rsidRPr="00A51599">
        <w:rPr>
          <w:rFonts w:asciiTheme="majorHAnsi" w:eastAsia="Times New Roman" w:hAnsiTheme="majorHAnsi"/>
        </w:rPr>
        <w:t>Treasurer - Gordon Christie was elected to the position. </w:t>
      </w:r>
    </w:p>
    <w:p w:rsidR="00A51599" w:rsidRPr="00A51599" w:rsidRDefault="00A51599" w:rsidP="00A51599">
      <w:pPr>
        <w:ind w:left="360"/>
        <w:rPr>
          <w:rFonts w:asciiTheme="majorHAnsi" w:eastAsia="Times New Roman" w:hAnsiTheme="majorHAnsi"/>
        </w:rPr>
      </w:pPr>
      <w:r w:rsidRPr="00A51599">
        <w:rPr>
          <w:rFonts w:asciiTheme="majorHAnsi" w:eastAsia="Times New Roman" w:hAnsiTheme="majorHAnsi"/>
        </w:rPr>
        <w:t>Secretary - Garry Webster was elected to the position.            </w:t>
      </w:r>
    </w:p>
    <w:p w:rsidR="00A51599" w:rsidRPr="00A51599" w:rsidRDefault="000232EE" w:rsidP="00A51599">
      <w:pPr>
        <w:ind w:left="360"/>
        <w:rPr>
          <w:rFonts w:asciiTheme="majorHAnsi" w:eastAsia="Times New Roman" w:hAnsiTheme="majorHAnsi"/>
        </w:rPr>
      </w:pPr>
      <w:r>
        <w:rPr>
          <w:rFonts w:asciiTheme="majorHAnsi" w:eastAsia="Times New Roman" w:hAnsiTheme="majorHAnsi"/>
        </w:rPr>
        <w:t xml:space="preserve">Vice President </w:t>
      </w:r>
      <w:r w:rsidR="002E009E">
        <w:rPr>
          <w:rFonts w:asciiTheme="majorHAnsi" w:eastAsia="Times New Roman" w:hAnsiTheme="majorHAnsi"/>
        </w:rPr>
        <w:t>–</w:t>
      </w:r>
      <w:r>
        <w:rPr>
          <w:rFonts w:asciiTheme="majorHAnsi" w:eastAsia="Times New Roman" w:hAnsiTheme="majorHAnsi"/>
        </w:rPr>
        <w:t xml:space="preserve"> </w:t>
      </w:r>
      <w:r w:rsidR="002E009E">
        <w:rPr>
          <w:rFonts w:asciiTheme="majorHAnsi" w:eastAsia="Times New Roman" w:hAnsiTheme="majorHAnsi"/>
        </w:rPr>
        <w:t>Rita Noonan</w:t>
      </w:r>
      <w:r w:rsidR="00A51599" w:rsidRPr="00A51599">
        <w:rPr>
          <w:rFonts w:asciiTheme="majorHAnsi" w:eastAsia="Times New Roman" w:hAnsiTheme="majorHAnsi"/>
        </w:rPr>
        <w:t xml:space="preserve"> was elected to the position.</w:t>
      </w:r>
    </w:p>
    <w:p w:rsidR="00A51599" w:rsidRPr="00A51599" w:rsidRDefault="00A51599" w:rsidP="00A51599">
      <w:pPr>
        <w:ind w:left="360"/>
        <w:rPr>
          <w:rFonts w:asciiTheme="majorHAnsi" w:eastAsia="Times New Roman" w:hAnsiTheme="majorHAnsi"/>
        </w:rPr>
      </w:pPr>
      <w:r w:rsidRPr="00A51599">
        <w:rPr>
          <w:rFonts w:asciiTheme="majorHAnsi" w:eastAsia="Times New Roman" w:hAnsiTheme="majorHAnsi"/>
        </w:rPr>
        <w:t xml:space="preserve">General Members </w:t>
      </w:r>
      <w:r w:rsidR="00405B86" w:rsidRPr="00A51599">
        <w:rPr>
          <w:rFonts w:asciiTheme="majorHAnsi" w:eastAsia="Times New Roman" w:hAnsiTheme="majorHAnsi"/>
        </w:rPr>
        <w:t xml:space="preserve">- </w:t>
      </w:r>
      <w:r w:rsidRPr="00A51599">
        <w:rPr>
          <w:rFonts w:asciiTheme="majorHAnsi" w:eastAsia="Times New Roman" w:hAnsiTheme="majorHAnsi"/>
        </w:rPr>
        <w:t>Letitia Abela</w:t>
      </w:r>
      <w:r w:rsidR="002E009E">
        <w:rPr>
          <w:rFonts w:asciiTheme="majorHAnsi" w:eastAsia="Times New Roman" w:hAnsiTheme="majorHAnsi"/>
        </w:rPr>
        <w:t xml:space="preserve"> and Micheal Spencer</w:t>
      </w:r>
      <w:r w:rsidRPr="00A51599">
        <w:rPr>
          <w:rFonts w:asciiTheme="majorHAnsi" w:eastAsia="Times New Roman" w:hAnsiTheme="majorHAnsi"/>
        </w:rPr>
        <w:t>.</w:t>
      </w:r>
    </w:p>
    <w:p w:rsidR="00EC4058" w:rsidRDefault="00EC4058" w:rsidP="00813AFC">
      <w:pPr>
        <w:pStyle w:val="Default"/>
        <w:numPr>
          <w:ilvl w:val="0"/>
          <w:numId w:val="1"/>
        </w:numPr>
        <w:spacing w:before="120" w:after="120"/>
        <w:rPr>
          <w:sz w:val="22"/>
          <w:szCs w:val="22"/>
        </w:rPr>
      </w:pPr>
      <w:r w:rsidRPr="001661A6">
        <w:rPr>
          <w:b/>
          <w:sz w:val="22"/>
          <w:szCs w:val="22"/>
        </w:rPr>
        <w:t>General Business</w:t>
      </w:r>
      <w:r w:rsidR="001661A6">
        <w:rPr>
          <w:sz w:val="22"/>
          <w:szCs w:val="22"/>
        </w:rPr>
        <w:t xml:space="preserve"> </w:t>
      </w:r>
    </w:p>
    <w:p w:rsidR="002E009E" w:rsidRDefault="002E009E" w:rsidP="00693F55">
      <w:pPr>
        <w:pStyle w:val="Default"/>
        <w:spacing w:before="120" w:after="120"/>
        <w:rPr>
          <w:sz w:val="22"/>
          <w:szCs w:val="22"/>
        </w:rPr>
      </w:pPr>
      <w:r w:rsidRPr="004D2C26">
        <w:rPr>
          <w:b/>
          <w:sz w:val="22"/>
          <w:szCs w:val="22"/>
        </w:rPr>
        <w:t>Nomination of ACTFA Life Membership for Anna Robinson</w:t>
      </w:r>
      <w:r>
        <w:rPr>
          <w:sz w:val="22"/>
          <w:szCs w:val="22"/>
        </w:rPr>
        <w:t xml:space="preserve"> – Hans/Garry/Gordon</w:t>
      </w:r>
    </w:p>
    <w:p w:rsidR="002E009E" w:rsidRDefault="002E009E" w:rsidP="002E009E">
      <w:proofErr w:type="gramStart"/>
      <w:r>
        <w:t>Citation to support the nomination of Anna Robinson as a life member of the ACT Fencing Association.</w:t>
      </w:r>
      <w:proofErr w:type="gramEnd"/>
    </w:p>
    <w:p w:rsidR="002E009E" w:rsidRDefault="002E009E" w:rsidP="002E009E">
      <w:r>
        <w:t>Life membership is the highest recognition that the ACT Fencing Association can award, and it is with great honour that we bestow this on Anna Robinson.  To recognise the long and varied contribution Anna has made to the sport of fencing in the ACT, as a comparative fencer, as a coach, as a developer of capability in the ACT, as an encourager and mentor, and as a builder of clubs.</w:t>
      </w:r>
    </w:p>
    <w:p w:rsidR="002E009E" w:rsidRDefault="002E009E" w:rsidP="002E009E">
      <w:r>
        <w:t>Anna took up fencing in the mid-1980s, winning several championships, studies and family commitments prevented her from travelling to competitions in other states, so instead, she turned her energies to instructing and coaching. For over 18 years, Anna has taught thousands of people to fence in the ACT; individuals aged from 4 to 71 years of age, groups from different backgrounds, and inspired others to love the port as she does.  Anna has been passionate about community fencing since she first started the YMCA program in 2001.  She continued to provide her time as Coach, Manager, Supporter, and Committee member in a volunteer capacity.  This has meant that in the ACT, the ‘sport of kings’ became the ‘sport of the community’ – readily affordable to all.</w:t>
      </w:r>
    </w:p>
    <w:p w:rsidR="002E009E" w:rsidRDefault="002E009E" w:rsidP="002E009E">
      <w:r>
        <w:t>Anna has been fencing since 1985.  In her 32</w:t>
      </w:r>
      <w:r w:rsidRPr="004D2C26">
        <w:rPr>
          <w:vertAlign w:val="superscript"/>
        </w:rPr>
        <w:t>nd</w:t>
      </w:r>
      <w:r>
        <w:t xml:space="preserve"> year of fencing, her enthusiasm and inspiration has </w:t>
      </w:r>
      <w:proofErr w:type="gramStart"/>
      <w:r>
        <w:t>not</w:t>
      </w:r>
      <w:proofErr w:type="gramEnd"/>
      <w:r>
        <w:t xml:space="preserve"> abated. </w:t>
      </w:r>
    </w:p>
    <w:p w:rsidR="002E009E" w:rsidRDefault="002E009E" w:rsidP="002E009E">
      <w:r>
        <w:t xml:space="preserve">Anna, we in the ACT Fencing community, deeply thanks you for your contribution, and rise in salute. </w:t>
      </w:r>
    </w:p>
    <w:p w:rsidR="002E009E" w:rsidRDefault="002E009E" w:rsidP="002E009E">
      <w:pPr>
        <w:pStyle w:val="Default"/>
        <w:spacing w:before="120" w:after="120"/>
        <w:rPr>
          <w:sz w:val="22"/>
          <w:szCs w:val="22"/>
        </w:rPr>
      </w:pPr>
      <w:r>
        <w:rPr>
          <w:sz w:val="22"/>
          <w:szCs w:val="22"/>
        </w:rPr>
        <w:t>This motion was carried unanimously, the awarding of Life Membership to Anna Robinson will take place at eh 2016 ACTFA Presentation ceremony following the AGM.</w:t>
      </w:r>
    </w:p>
    <w:p w:rsidR="001661A6" w:rsidRDefault="001661A6" w:rsidP="00693F55">
      <w:pPr>
        <w:pStyle w:val="Default"/>
        <w:spacing w:before="120" w:after="120"/>
        <w:rPr>
          <w:sz w:val="22"/>
          <w:szCs w:val="22"/>
        </w:rPr>
      </w:pPr>
    </w:p>
    <w:p w:rsidR="001661A6" w:rsidRDefault="009C0C17" w:rsidP="001661A6">
      <w:pPr>
        <w:rPr>
          <w:rFonts w:asciiTheme="majorHAnsi" w:hAnsiTheme="majorHAnsi"/>
        </w:rPr>
      </w:pPr>
      <w:r w:rsidRPr="009C0C17">
        <w:rPr>
          <w:rFonts w:asciiTheme="majorHAnsi" w:hAnsiTheme="majorHAnsi"/>
          <w:b/>
        </w:rPr>
        <w:t>Close -</w:t>
      </w:r>
      <w:r>
        <w:rPr>
          <w:rFonts w:asciiTheme="majorHAnsi" w:hAnsiTheme="majorHAnsi"/>
        </w:rPr>
        <w:t xml:space="preserve"> </w:t>
      </w:r>
      <w:r w:rsidR="001661A6" w:rsidRPr="00E152CC">
        <w:rPr>
          <w:rFonts w:asciiTheme="majorHAnsi" w:hAnsiTheme="majorHAnsi"/>
        </w:rPr>
        <w:t xml:space="preserve">Cerri declared the AGM closed at </w:t>
      </w:r>
      <w:r w:rsidR="00A51599">
        <w:rPr>
          <w:rFonts w:asciiTheme="majorHAnsi" w:hAnsiTheme="majorHAnsi"/>
        </w:rPr>
        <w:t>3</w:t>
      </w:r>
      <w:r w:rsidR="002E009E">
        <w:rPr>
          <w:rFonts w:asciiTheme="majorHAnsi" w:hAnsiTheme="majorHAnsi"/>
        </w:rPr>
        <w:t>:17</w:t>
      </w:r>
      <w:r w:rsidR="001661A6" w:rsidRPr="00E152CC">
        <w:rPr>
          <w:rFonts w:asciiTheme="majorHAnsi" w:hAnsiTheme="majorHAnsi"/>
        </w:rPr>
        <w:t>pm.</w:t>
      </w:r>
    </w:p>
    <w:p w:rsidR="00E93188" w:rsidRDefault="00E93188" w:rsidP="001661A6">
      <w:pPr>
        <w:rPr>
          <w:rFonts w:asciiTheme="majorHAnsi" w:hAnsiTheme="majorHAnsi"/>
        </w:rPr>
      </w:pPr>
    </w:p>
    <w:sectPr w:rsidR="00E93188" w:rsidSect="00CB362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09E" w:rsidRDefault="002E009E" w:rsidP="002E009E">
      <w:pPr>
        <w:spacing w:after="0" w:line="240" w:lineRule="auto"/>
      </w:pPr>
      <w:r>
        <w:separator/>
      </w:r>
    </w:p>
  </w:endnote>
  <w:endnote w:type="continuationSeparator" w:id="0">
    <w:p w:rsidR="002E009E" w:rsidRDefault="002E009E" w:rsidP="002E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49986"/>
      <w:docPartObj>
        <w:docPartGallery w:val="Page Numbers (Bottom of Page)"/>
        <w:docPartUnique/>
      </w:docPartObj>
    </w:sdtPr>
    <w:sdtEndPr/>
    <w:sdtContent>
      <w:sdt>
        <w:sdtPr>
          <w:id w:val="860082579"/>
          <w:docPartObj>
            <w:docPartGallery w:val="Page Numbers (Top of Page)"/>
            <w:docPartUnique/>
          </w:docPartObj>
        </w:sdtPr>
        <w:sdtEndPr/>
        <w:sdtContent>
          <w:p w:rsidR="002E009E" w:rsidRDefault="002E00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0C1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0C17">
              <w:rPr>
                <w:b/>
                <w:bCs/>
                <w:noProof/>
              </w:rPr>
              <w:t>2</w:t>
            </w:r>
            <w:r>
              <w:rPr>
                <w:b/>
                <w:bCs/>
                <w:sz w:val="24"/>
                <w:szCs w:val="24"/>
              </w:rPr>
              <w:fldChar w:fldCharType="end"/>
            </w:r>
          </w:p>
        </w:sdtContent>
      </w:sdt>
    </w:sdtContent>
  </w:sdt>
  <w:p w:rsidR="002E009E" w:rsidRDefault="002E0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09E" w:rsidRDefault="002E009E" w:rsidP="002E009E">
      <w:pPr>
        <w:spacing w:after="0" w:line="240" w:lineRule="auto"/>
      </w:pPr>
      <w:r>
        <w:separator/>
      </w:r>
    </w:p>
  </w:footnote>
  <w:footnote w:type="continuationSeparator" w:id="0">
    <w:p w:rsidR="002E009E" w:rsidRDefault="002E009E" w:rsidP="002E0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77506"/>
    <w:multiLevelType w:val="hybridMultilevel"/>
    <w:tmpl w:val="8C60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527563"/>
    <w:multiLevelType w:val="hybridMultilevel"/>
    <w:tmpl w:val="39C831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DB274FE"/>
    <w:multiLevelType w:val="hybridMultilevel"/>
    <w:tmpl w:val="0C70A9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55AE3F56"/>
    <w:multiLevelType w:val="hybridMultilevel"/>
    <w:tmpl w:val="402C690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DB772CB"/>
    <w:multiLevelType w:val="hybridMultilevel"/>
    <w:tmpl w:val="590A2E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62155CD"/>
    <w:multiLevelType w:val="hybridMultilevel"/>
    <w:tmpl w:val="C0ECD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2E"/>
    <w:rsid w:val="000232EE"/>
    <w:rsid w:val="000327B9"/>
    <w:rsid w:val="00065974"/>
    <w:rsid w:val="00074BC0"/>
    <w:rsid w:val="000774F0"/>
    <w:rsid w:val="0008018E"/>
    <w:rsid w:val="00094BB8"/>
    <w:rsid w:val="000A4829"/>
    <w:rsid w:val="000A6440"/>
    <w:rsid w:val="000C34E4"/>
    <w:rsid w:val="000D34AC"/>
    <w:rsid w:val="001013E3"/>
    <w:rsid w:val="00124B33"/>
    <w:rsid w:val="00136364"/>
    <w:rsid w:val="00150126"/>
    <w:rsid w:val="001661A6"/>
    <w:rsid w:val="00263C4D"/>
    <w:rsid w:val="00293D60"/>
    <w:rsid w:val="002D52C5"/>
    <w:rsid w:val="002E009E"/>
    <w:rsid w:val="002F60B0"/>
    <w:rsid w:val="00304DE2"/>
    <w:rsid w:val="00370BD6"/>
    <w:rsid w:val="00380BC7"/>
    <w:rsid w:val="00385FEC"/>
    <w:rsid w:val="003F6F5F"/>
    <w:rsid w:val="00405B86"/>
    <w:rsid w:val="00411FA5"/>
    <w:rsid w:val="00425991"/>
    <w:rsid w:val="00443CD4"/>
    <w:rsid w:val="00495D05"/>
    <w:rsid w:val="00595534"/>
    <w:rsid w:val="005C707F"/>
    <w:rsid w:val="006241CB"/>
    <w:rsid w:val="00693F55"/>
    <w:rsid w:val="00693F5C"/>
    <w:rsid w:val="006C6EAD"/>
    <w:rsid w:val="006F32E2"/>
    <w:rsid w:val="006F5473"/>
    <w:rsid w:val="00745D2A"/>
    <w:rsid w:val="0075296E"/>
    <w:rsid w:val="0076548F"/>
    <w:rsid w:val="00771251"/>
    <w:rsid w:val="00774FA9"/>
    <w:rsid w:val="007E488A"/>
    <w:rsid w:val="00813AFC"/>
    <w:rsid w:val="00843B28"/>
    <w:rsid w:val="00865386"/>
    <w:rsid w:val="008A6091"/>
    <w:rsid w:val="008D0D0A"/>
    <w:rsid w:val="00904B17"/>
    <w:rsid w:val="00916CFE"/>
    <w:rsid w:val="00934B6E"/>
    <w:rsid w:val="00991741"/>
    <w:rsid w:val="00992C85"/>
    <w:rsid w:val="009C0C17"/>
    <w:rsid w:val="00A04A77"/>
    <w:rsid w:val="00A064A6"/>
    <w:rsid w:val="00A3156D"/>
    <w:rsid w:val="00A339BD"/>
    <w:rsid w:val="00A42242"/>
    <w:rsid w:val="00A51599"/>
    <w:rsid w:val="00AB0BF6"/>
    <w:rsid w:val="00AB5C2E"/>
    <w:rsid w:val="00AF3C4C"/>
    <w:rsid w:val="00B00501"/>
    <w:rsid w:val="00B23713"/>
    <w:rsid w:val="00B65F68"/>
    <w:rsid w:val="00BF73A0"/>
    <w:rsid w:val="00C57065"/>
    <w:rsid w:val="00CB3627"/>
    <w:rsid w:val="00CE3B8D"/>
    <w:rsid w:val="00D07D73"/>
    <w:rsid w:val="00D45755"/>
    <w:rsid w:val="00D72A72"/>
    <w:rsid w:val="00D76CBE"/>
    <w:rsid w:val="00DA6343"/>
    <w:rsid w:val="00DE4C27"/>
    <w:rsid w:val="00DF52FF"/>
    <w:rsid w:val="00E041D3"/>
    <w:rsid w:val="00E152CC"/>
    <w:rsid w:val="00E34C84"/>
    <w:rsid w:val="00E81F37"/>
    <w:rsid w:val="00E93188"/>
    <w:rsid w:val="00EC4058"/>
    <w:rsid w:val="00F04616"/>
    <w:rsid w:val="00F2404A"/>
    <w:rsid w:val="00F41B23"/>
    <w:rsid w:val="00F613FA"/>
    <w:rsid w:val="00FB4BDB"/>
    <w:rsid w:val="00FD59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C2E"/>
    <w:pPr>
      <w:autoSpaceDE w:val="0"/>
      <w:autoSpaceDN w:val="0"/>
      <w:adjustRightInd w:val="0"/>
      <w:spacing w:after="0" w:line="240" w:lineRule="auto"/>
    </w:pPr>
    <w:rPr>
      <w:rFonts w:ascii="Cambria" w:hAnsi="Cambria" w:cs="Cambria"/>
      <w:color w:val="000000"/>
      <w:sz w:val="24"/>
      <w:szCs w:val="24"/>
    </w:rPr>
  </w:style>
  <w:style w:type="paragraph" w:styleId="HTMLPreformatted">
    <w:name w:val="HTML Preformatted"/>
    <w:basedOn w:val="Normal"/>
    <w:link w:val="HTMLPreformattedChar"/>
    <w:uiPriority w:val="99"/>
    <w:semiHidden/>
    <w:unhideWhenUsed/>
    <w:rsid w:val="00D7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6CBE"/>
    <w:rPr>
      <w:rFonts w:ascii="Courier New" w:eastAsia="Times New Roman" w:hAnsi="Courier New" w:cs="Courier New"/>
      <w:sz w:val="20"/>
      <w:szCs w:val="20"/>
      <w:lang w:eastAsia="en-AU"/>
    </w:rPr>
  </w:style>
  <w:style w:type="paragraph" w:styleId="PlainText">
    <w:name w:val="Plain Text"/>
    <w:basedOn w:val="Normal"/>
    <w:link w:val="PlainTextChar"/>
    <w:uiPriority w:val="99"/>
    <w:unhideWhenUsed/>
    <w:rsid w:val="00F613FA"/>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613FA"/>
    <w:rPr>
      <w:rFonts w:ascii="Calibri" w:eastAsia="Times New Roman" w:hAnsi="Calibri" w:cs="Times New Roman"/>
      <w:szCs w:val="21"/>
    </w:rPr>
  </w:style>
  <w:style w:type="paragraph" w:styleId="NormalWeb">
    <w:name w:val="Normal (Web)"/>
    <w:basedOn w:val="Normal"/>
    <w:uiPriority w:val="99"/>
    <w:unhideWhenUsed/>
    <w:rsid w:val="000C34E4"/>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1661A6"/>
    <w:pPr>
      <w:ind w:left="720"/>
      <w:contextualSpacing/>
    </w:pPr>
  </w:style>
  <w:style w:type="paragraph" w:styleId="Header">
    <w:name w:val="header"/>
    <w:basedOn w:val="Normal"/>
    <w:link w:val="HeaderChar"/>
    <w:uiPriority w:val="99"/>
    <w:unhideWhenUsed/>
    <w:rsid w:val="002E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09E"/>
  </w:style>
  <w:style w:type="paragraph" w:styleId="Footer">
    <w:name w:val="footer"/>
    <w:basedOn w:val="Normal"/>
    <w:link w:val="FooterChar"/>
    <w:uiPriority w:val="99"/>
    <w:unhideWhenUsed/>
    <w:rsid w:val="002E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09E"/>
  </w:style>
  <w:style w:type="paragraph" w:styleId="BalloonText">
    <w:name w:val="Balloon Text"/>
    <w:basedOn w:val="Normal"/>
    <w:link w:val="BalloonTextChar"/>
    <w:uiPriority w:val="99"/>
    <w:semiHidden/>
    <w:unhideWhenUsed/>
    <w:rsid w:val="002E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C2E"/>
    <w:pPr>
      <w:autoSpaceDE w:val="0"/>
      <w:autoSpaceDN w:val="0"/>
      <w:adjustRightInd w:val="0"/>
      <w:spacing w:after="0" w:line="240" w:lineRule="auto"/>
    </w:pPr>
    <w:rPr>
      <w:rFonts w:ascii="Cambria" w:hAnsi="Cambria" w:cs="Cambria"/>
      <w:color w:val="000000"/>
      <w:sz w:val="24"/>
      <w:szCs w:val="24"/>
    </w:rPr>
  </w:style>
  <w:style w:type="paragraph" w:styleId="HTMLPreformatted">
    <w:name w:val="HTML Preformatted"/>
    <w:basedOn w:val="Normal"/>
    <w:link w:val="HTMLPreformattedChar"/>
    <w:uiPriority w:val="99"/>
    <w:semiHidden/>
    <w:unhideWhenUsed/>
    <w:rsid w:val="00D7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6CBE"/>
    <w:rPr>
      <w:rFonts w:ascii="Courier New" w:eastAsia="Times New Roman" w:hAnsi="Courier New" w:cs="Courier New"/>
      <w:sz w:val="20"/>
      <w:szCs w:val="20"/>
      <w:lang w:eastAsia="en-AU"/>
    </w:rPr>
  </w:style>
  <w:style w:type="paragraph" w:styleId="PlainText">
    <w:name w:val="Plain Text"/>
    <w:basedOn w:val="Normal"/>
    <w:link w:val="PlainTextChar"/>
    <w:uiPriority w:val="99"/>
    <w:unhideWhenUsed/>
    <w:rsid w:val="00F613FA"/>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613FA"/>
    <w:rPr>
      <w:rFonts w:ascii="Calibri" w:eastAsia="Times New Roman" w:hAnsi="Calibri" w:cs="Times New Roman"/>
      <w:szCs w:val="21"/>
    </w:rPr>
  </w:style>
  <w:style w:type="paragraph" w:styleId="NormalWeb">
    <w:name w:val="Normal (Web)"/>
    <w:basedOn w:val="Normal"/>
    <w:uiPriority w:val="99"/>
    <w:unhideWhenUsed/>
    <w:rsid w:val="000C34E4"/>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1661A6"/>
    <w:pPr>
      <w:ind w:left="720"/>
      <w:contextualSpacing/>
    </w:pPr>
  </w:style>
  <w:style w:type="paragraph" w:styleId="Header">
    <w:name w:val="header"/>
    <w:basedOn w:val="Normal"/>
    <w:link w:val="HeaderChar"/>
    <w:uiPriority w:val="99"/>
    <w:unhideWhenUsed/>
    <w:rsid w:val="002E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09E"/>
  </w:style>
  <w:style w:type="paragraph" w:styleId="Footer">
    <w:name w:val="footer"/>
    <w:basedOn w:val="Normal"/>
    <w:link w:val="FooterChar"/>
    <w:uiPriority w:val="99"/>
    <w:unhideWhenUsed/>
    <w:rsid w:val="002E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09E"/>
  </w:style>
  <w:style w:type="paragraph" w:styleId="BalloonText">
    <w:name w:val="Balloon Text"/>
    <w:basedOn w:val="Normal"/>
    <w:link w:val="BalloonTextChar"/>
    <w:uiPriority w:val="99"/>
    <w:semiHidden/>
    <w:unhideWhenUsed/>
    <w:rsid w:val="002E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563">
      <w:bodyDiv w:val="1"/>
      <w:marLeft w:val="0"/>
      <w:marRight w:val="0"/>
      <w:marTop w:val="0"/>
      <w:marBottom w:val="0"/>
      <w:divBdr>
        <w:top w:val="none" w:sz="0" w:space="0" w:color="auto"/>
        <w:left w:val="none" w:sz="0" w:space="0" w:color="auto"/>
        <w:bottom w:val="none" w:sz="0" w:space="0" w:color="auto"/>
        <w:right w:val="none" w:sz="0" w:space="0" w:color="auto"/>
      </w:divBdr>
    </w:div>
    <w:div w:id="97067106">
      <w:bodyDiv w:val="1"/>
      <w:marLeft w:val="0"/>
      <w:marRight w:val="0"/>
      <w:marTop w:val="0"/>
      <w:marBottom w:val="0"/>
      <w:divBdr>
        <w:top w:val="none" w:sz="0" w:space="0" w:color="auto"/>
        <w:left w:val="none" w:sz="0" w:space="0" w:color="auto"/>
        <w:bottom w:val="none" w:sz="0" w:space="0" w:color="auto"/>
        <w:right w:val="none" w:sz="0" w:space="0" w:color="auto"/>
      </w:divBdr>
    </w:div>
    <w:div w:id="98109546">
      <w:bodyDiv w:val="1"/>
      <w:marLeft w:val="0"/>
      <w:marRight w:val="0"/>
      <w:marTop w:val="0"/>
      <w:marBottom w:val="0"/>
      <w:divBdr>
        <w:top w:val="none" w:sz="0" w:space="0" w:color="auto"/>
        <w:left w:val="none" w:sz="0" w:space="0" w:color="auto"/>
        <w:bottom w:val="none" w:sz="0" w:space="0" w:color="auto"/>
        <w:right w:val="none" w:sz="0" w:space="0" w:color="auto"/>
      </w:divBdr>
    </w:div>
    <w:div w:id="188419647">
      <w:bodyDiv w:val="1"/>
      <w:marLeft w:val="0"/>
      <w:marRight w:val="0"/>
      <w:marTop w:val="0"/>
      <w:marBottom w:val="0"/>
      <w:divBdr>
        <w:top w:val="none" w:sz="0" w:space="0" w:color="auto"/>
        <w:left w:val="none" w:sz="0" w:space="0" w:color="auto"/>
        <w:bottom w:val="none" w:sz="0" w:space="0" w:color="auto"/>
        <w:right w:val="none" w:sz="0" w:space="0" w:color="auto"/>
      </w:divBdr>
    </w:div>
    <w:div w:id="202837513">
      <w:bodyDiv w:val="1"/>
      <w:marLeft w:val="0"/>
      <w:marRight w:val="0"/>
      <w:marTop w:val="0"/>
      <w:marBottom w:val="0"/>
      <w:divBdr>
        <w:top w:val="none" w:sz="0" w:space="0" w:color="auto"/>
        <w:left w:val="none" w:sz="0" w:space="0" w:color="auto"/>
        <w:bottom w:val="none" w:sz="0" w:space="0" w:color="auto"/>
        <w:right w:val="none" w:sz="0" w:space="0" w:color="auto"/>
      </w:divBdr>
    </w:div>
    <w:div w:id="216092463">
      <w:bodyDiv w:val="1"/>
      <w:marLeft w:val="0"/>
      <w:marRight w:val="0"/>
      <w:marTop w:val="0"/>
      <w:marBottom w:val="0"/>
      <w:divBdr>
        <w:top w:val="none" w:sz="0" w:space="0" w:color="auto"/>
        <w:left w:val="none" w:sz="0" w:space="0" w:color="auto"/>
        <w:bottom w:val="none" w:sz="0" w:space="0" w:color="auto"/>
        <w:right w:val="none" w:sz="0" w:space="0" w:color="auto"/>
      </w:divBdr>
    </w:div>
    <w:div w:id="316880033">
      <w:bodyDiv w:val="1"/>
      <w:marLeft w:val="0"/>
      <w:marRight w:val="0"/>
      <w:marTop w:val="0"/>
      <w:marBottom w:val="0"/>
      <w:divBdr>
        <w:top w:val="none" w:sz="0" w:space="0" w:color="auto"/>
        <w:left w:val="none" w:sz="0" w:space="0" w:color="auto"/>
        <w:bottom w:val="none" w:sz="0" w:space="0" w:color="auto"/>
        <w:right w:val="none" w:sz="0" w:space="0" w:color="auto"/>
      </w:divBdr>
    </w:div>
    <w:div w:id="359202993">
      <w:bodyDiv w:val="1"/>
      <w:marLeft w:val="0"/>
      <w:marRight w:val="0"/>
      <w:marTop w:val="0"/>
      <w:marBottom w:val="0"/>
      <w:divBdr>
        <w:top w:val="none" w:sz="0" w:space="0" w:color="auto"/>
        <w:left w:val="none" w:sz="0" w:space="0" w:color="auto"/>
        <w:bottom w:val="none" w:sz="0" w:space="0" w:color="auto"/>
        <w:right w:val="none" w:sz="0" w:space="0" w:color="auto"/>
      </w:divBdr>
    </w:div>
    <w:div w:id="453985071">
      <w:bodyDiv w:val="1"/>
      <w:marLeft w:val="0"/>
      <w:marRight w:val="0"/>
      <w:marTop w:val="0"/>
      <w:marBottom w:val="0"/>
      <w:divBdr>
        <w:top w:val="none" w:sz="0" w:space="0" w:color="auto"/>
        <w:left w:val="none" w:sz="0" w:space="0" w:color="auto"/>
        <w:bottom w:val="none" w:sz="0" w:space="0" w:color="auto"/>
        <w:right w:val="none" w:sz="0" w:space="0" w:color="auto"/>
      </w:divBdr>
    </w:div>
    <w:div w:id="579565189">
      <w:bodyDiv w:val="1"/>
      <w:marLeft w:val="0"/>
      <w:marRight w:val="0"/>
      <w:marTop w:val="0"/>
      <w:marBottom w:val="0"/>
      <w:divBdr>
        <w:top w:val="none" w:sz="0" w:space="0" w:color="auto"/>
        <w:left w:val="none" w:sz="0" w:space="0" w:color="auto"/>
        <w:bottom w:val="none" w:sz="0" w:space="0" w:color="auto"/>
        <w:right w:val="none" w:sz="0" w:space="0" w:color="auto"/>
      </w:divBdr>
    </w:div>
    <w:div w:id="625739649">
      <w:bodyDiv w:val="1"/>
      <w:marLeft w:val="0"/>
      <w:marRight w:val="0"/>
      <w:marTop w:val="0"/>
      <w:marBottom w:val="0"/>
      <w:divBdr>
        <w:top w:val="none" w:sz="0" w:space="0" w:color="auto"/>
        <w:left w:val="none" w:sz="0" w:space="0" w:color="auto"/>
        <w:bottom w:val="none" w:sz="0" w:space="0" w:color="auto"/>
        <w:right w:val="none" w:sz="0" w:space="0" w:color="auto"/>
      </w:divBdr>
    </w:div>
    <w:div w:id="974796381">
      <w:bodyDiv w:val="1"/>
      <w:marLeft w:val="0"/>
      <w:marRight w:val="0"/>
      <w:marTop w:val="0"/>
      <w:marBottom w:val="0"/>
      <w:divBdr>
        <w:top w:val="none" w:sz="0" w:space="0" w:color="auto"/>
        <w:left w:val="none" w:sz="0" w:space="0" w:color="auto"/>
        <w:bottom w:val="none" w:sz="0" w:space="0" w:color="auto"/>
        <w:right w:val="none" w:sz="0" w:space="0" w:color="auto"/>
      </w:divBdr>
    </w:div>
    <w:div w:id="1022902374">
      <w:bodyDiv w:val="1"/>
      <w:marLeft w:val="0"/>
      <w:marRight w:val="0"/>
      <w:marTop w:val="0"/>
      <w:marBottom w:val="0"/>
      <w:divBdr>
        <w:top w:val="none" w:sz="0" w:space="0" w:color="auto"/>
        <w:left w:val="none" w:sz="0" w:space="0" w:color="auto"/>
        <w:bottom w:val="none" w:sz="0" w:space="0" w:color="auto"/>
        <w:right w:val="none" w:sz="0" w:space="0" w:color="auto"/>
      </w:divBdr>
    </w:div>
    <w:div w:id="1131510046">
      <w:bodyDiv w:val="1"/>
      <w:marLeft w:val="0"/>
      <w:marRight w:val="0"/>
      <w:marTop w:val="0"/>
      <w:marBottom w:val="0"/>
      <w:divBdr>
        <w:top w:val="none" w:sz="0" w:space="0" w:color="auto"/>
        <w:left w:val="none" w:sz="0" w:space="0" w:color="auto"/>
        <w:bottom w:val="none" w:sz="0" w:space="0" w:color="auto"/>
        <w:right w:val="none" w:sz="0" w:space="0" w:color="auto"/>
      </w:divBdr>
    </w:div>
    <w:div w:id="1244417610">
      <w:bodyDiv w:val="1"/>
      <w:marLeft w:val="0"/>
      <w:marRight w:val="0"/>
      <w:marTop w:val="0"/>
      <w:marBottom w:val="0"/>
      <w:divBdr>
        <w:top w:val="none" w:sz="0" w:space="0" w:color="auto"/>
        <w:left w:val="none" w:sz="0" w:space="0" w:color="auto"/>
        <w:bottom w:val="none" w:sz="0" w:space="0" w:color="auto"/>
        <w:right w:val="none" w:sz="0" w:space="0" w:color="auto"/>
      </w:divBdr>
    </w:div>
    <w:div w:id="1312710926">
      <w:bodyDiv w:val="1"/>
      <w:marLeft w:val="0"/>
      <w:marRight w:val="0"/>
      <w:marTop w:val="0"/>
      <w:marBottom w:val="0"/>
      <w:divBdr>
        <w:top w:val="none" w:sz="0" w:space="0" w:color="auto"/>
        <w:left w:val="none" w:sz="0" w:space="0" w:color="auto"/>
        <w:bottom w:val="none" w:sz="0" w:space="0" w:color="auto"/>
        <w:right w:val="none" w:sz="0" w:space="0" w:color="auto"/>
      </w:divBdr>
    </w:div>
    <w:div w:id="1368797744">
      <w:bodyDiv w:val="1"/>
      <w:marLeft w:val="0"/>
      <w:marRight w:val="0"/>
      <w:marTop w:val="0"/>
      <w:marBottom w:val="0"/>
      <w:divBdr>
        <w:top w:val="none" w:sz="0" w:space="0" w:color="auto"/>
        <w:left w:val="none" w:sz="0" w:space="0" w:color="auto"/>
        <w:bottom w:val="none" w:sz="0" w:space="0" w:color="auto"/>
        <w:right w:val="none" w:sz="0" w:space="0" w:color="auto"/>
      </w:divBdr>
    </w:div>
    <w:div w:id="1480079397">
      <w:bodyDiv w:val="1"/>
      <w:marLeft w:val="0"/>
      <w:marRight w:val="0"/>
      <w:marTop w:val="0"/>
      <w:marBottom w:val="0"/>
      <w:divBdr>
        <w:top w:val="none" w:sz="0" w:space="0" w:color="auto"/>
        <w:left w:val="none" w:sz="0" w:space="0" w:color="auto"/>
        <w:bottom w:val="none" w:sz="0" w:space="0" w:color="auto"/>
        <w:right w:val="none" w:sz="0" w:space="0" w:color="auto"/>
      </w:divBdr>
    </w:div>
    <w:div w:id="1507548340">
      <w:bodyDiv w:val="1"/>
      <w:marLeft w:val="0"/>
      <w:marRight w:val="0"/>
      <w:marTop w:val="0"/>
      <w:marBottom w:val="0"/>
      <w:divBdr>
        <w:top w:val="none" w:sz="0" w:space="0" w:color="auto"/>
        <w:left w:val="none" w:sz="0" w:space="0" w:color="auto"/>
        <w:bottom w:val="none" w:sz="0" w:space="0" w:color="auto"/>
        <w:right w:val="none" w:sz="0" w:space="0" w:color="auto"/>
      </w:divBdr>
    </w:div>
    <w:div w:id="1749155930">
      <w:bodyDiv w:val="1"/>
      <w:marLeft w:val="0"/>
      <w:marRight w:val="0"/>
      <w:marTop w:val="0"/>
      <w:marBottom w:val="0"/>
      <w:divBdr>
        <w:top w:val="none" w:sz="0" w:space="0" w:color="auto"/>
        <w:left w:val="none" w:sz="0" w:space="0" w:color="auto"/>
        <w:bottom w:val="none" w:sz="0" w:space="0" w:color="auto"/>
        <w:right w:val="none" w:sz="0" w:space="0" w:color="auto"/>
      </w:divBdr>
    </w:div>
    <w:div w:id="1760759395">
      <w:bodyDiv w:val="1"/>
      <w:marLeft w:val="0"/>
      <w:marRight w:val="0"/>
      <w:marTop w:val="0"/>
      <w:marBottom w:val="0"/>
      <w:divBdr>
        <w:top w:val="none" w:sz="0" w:space="0" w:color="auto"/>
        <w:left w:val="none" w:sz="0" w:space="0" w:color="auto"/>
        <w:bottom w:val="none" w:sz="0" w:space="0" w:color="auto"/>
        <w:right w:val="none" w:sz="0" w:space="0" w:color="auto"/>
      </w:divBdr>
    </w:div>
    <w:div w:id="1856118533">
      <w:bodyDiv w:val="1"/>
      <w:marLeft w:val="0"/>
      <w:marRight w:val="0"/>
      <w:marTop w:val="0"/>
      <w:marBottom w:val="0"/>
      <w:divBdr>
        <w:top w:val="none" w:sz="0" w:space="0" w:color="auto"/>
        <w:left w:val="none" w:sz="0" w:space="0" w:color="auto"/>
        <w:bottom w:val="none" w:sz="0" w:space="0" w:color="auto"/>
        <w:right w:val="none" w:sz="0" w:space="0" w:color="auto"/>
      </w:divBdr>
    </w:div>
    <w:div w:id="2033873137">
      <w:bodyDiv w:val="1"/>
      <w:marLeft w:val="0"/>
      <w:marRight w:val="0"/>
      <w:marTop w:val="0"/>
      <w:marBottom w:val="0"/>
      <w:divBdr>
        <w:top w:val="none" w:sz="0" w:space="0" w:color="auto"/>
        <w:left w:val="none" w:sz="0" w:space="0" w:color="auto"/>
        <w:bottom w:val="none" w:sz="0" w:space="0" w:color="auto"/>
        <w:right w:val="none" w:sz="0" w:space="0" w:color="auto"/>
      </w:divBdr>
    </w:div>
    <w:div w:id="20839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98F3-0FE9-4A0D-99A9-50BC4C19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Hans1</dc:creator>
  <cp:lastModifiedBy>Webster, Garry</cp:lastModifiedBy>
  <cp:revision>3</cp:revision>
  <cp:lastPrinted>2017-02-19T23:22:00Z</cp:lastPrinted>
  <dcterms:created xsi:type="dcterms:W3CDTF">2017-02-19T23:22:00Z</dcterms:created>
  <dcterms:modified xsi:type="dcterms:W3CDTF">2017-02-19T23:27:00Z</dcterms:modified>
</cp:coreProperties>
</file>